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57A" w:rsidRDefault="00F5157A" w:rsidP="00B26A0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b/>
          <w:bCs/>
          <w:color w:val="242424"/>
          <w:sz w:val="36"/>
          <w:szCs w:val="36"/>
          <w:lang w:eastAsia="cs-CZ"/>
        </w:rPr>
      </w:pPr>
    </w:p>
    <w:p w:rsidR="005C1B2E" w:rsidRPr="00355881" w:rsidRDefault="001E1991" w:rsidP="005C1B2E">
      <w:pPr>
        <w:spacing w:after="0"/>
        <w:jc w:val="center"/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Shrnutí schůzky PS Strategie </w:t>
      </w:r>
      <w:r w:rsidR="005C1B2E" w:rsidRPr="00355881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SO </w:t>
      </w: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="005C1B2E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Tvorba strategie</w:t>
      </w:r>
      <w:r w:rsidR="00A97087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+ dotační výzva MV</w:t>
      </w:r>
    </w:p>
    <w:p w:rsidR="005C1B2E" w:rsidRPr="00355881" w:rsidRDefault="005C1B2E" w:rsidP="005C1B2E">
      <w:pPr>
        <w:spacing w:after="0"/>
        <w:jc w:val="center"/>
        <w:rPr>
          <w:b/>
          <w:sz w:val="28"/>
          <w:szCs w:val="28"/>
          <w:shd w:val="clear" w:color="auto" w:fill="FFFFFF"/>
        </w:rPr>
      </w:pPr>
      <w:r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18</w:t>
      </w:r>
      <w:r w:rsidRPr="00355881"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03</w:t>
      </w:r>
      <w:r w:rsidRPr="00355881"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. 202</w:t>
      </w:r>
      <w:r>
        <w:rPr>
          <w:rStyle w:val="normaltextrun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6</w:t>
      </w:r>
    </w:p>
    <w:p w:rsidR="00B26A02" w:rsidRPr="00B26A02" w:rsidRDefault="00B26A02" w:rsidP="00B26A0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42424"/>
          <w:sz w:val="21"/>
          <w:szCs w:val="21"/>
          <w:lang w:eastAsia="cs-CZ"/>
        </w:rPr>
      </w:pPr>
    </w:p>
    <w:p w:rsidR="00695E90" w:rsidRDefault="00695E90" w:rsidP="00B26A02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b/>
          <w:bCs/>
          <w:color w:val="242424"/>
          <w:sz w:val="21"/>
          <w:szCs w:val="21"/>
          <w:lang w:eastAsia="cs-CZ"/>
        </w:rPr>
      </w:pPr>
    </w:p>
    <w:p w:rsidR="00695E90" w:rsidRPr="004B14BA" w:rsidRDefault="004B14BA" w:rsidP="004B14BA">
      <w:pPr>
        <w:shd w:val="clear" w:color="auto" w:fill="FFFFFF"/>
        <w:spacing w:after="0" w:line="300" w:lineRule="atLeast"/>
        <w:jc w:val="both"/>
        <w:rPr>
          <w:rFonts w:eastAsia="Times New Roman" w:cs="Segoe UI"/>
          <w:bCs/>
          <w:color w:val="242424"/>
          <w:lang w:eastAsia="cs-CZ"/>
        </w:rPr>
      </w:pPr>
      <w:r w:rsidRPr="004B14BA">
        <w:rPr>
          <w:rFonts w:eastAsia="Times New Roman" w:cs="Segoe UI"/>
          <w:bCs/>
          <w:color w:val="242424"/>
          <w:lang w:eastAsia="cs-CZ"/>
        </w:rPr>
        <w:t>Cílem setkání bylo poskytnout komplexní přehled o aktuálních podmínkách dotačního programu Ministerstva vnitra pro společenství obcí, včetně způsobilosti výdajů, povinných aktivit a administrativních náležitostí, a současně představit metodiku a strukturu strategického plánovacího dokumentu. Součástí setkání bylo rovněž sdílení praktických zkušeností, odpovědi na konkrétní dotazy účastníků, představení možností podpory při zpracování analytické části strategie (včetně práce s daty a nabídky workshopů) a informace o dalším plánovaném vzdělávání, spolupráci s odborníky a aktuálním legislativním vývoji ovlivňujícím fungování společenství obcí</w:t>
      </w:r>
      <w:r>
        <w:rPr>
          <w:rFonts w:eastAsia="Times New Roman" w:cs="Segoe UI"/>
          <w:bCs/>
          <w:color w:val="242424"/>
          <w:lang w:eastAsia="cs-CZ"/>
        </w:rPr>
        <w:t>.</w:t>
      </w:r>
    </w:p>
    <w:p w:rsidR="004B14BA" w:rsidRDefault="004B14BA" w:rsidP="004B14BA">
      <w:pPr>
        <w:shd w:val="clear" w:color="auto" w:fill="FFFFFF"/>
        <w:spacing w:after="0" w:line="300" w:lineRule="atLeast"/>
        <w:jc w:val="both"/>
        <w:rPr>
          <w:rFonts w:eastAsia="Times New Roman" w:cs="Segoe UI"/>
          <w:bCs/>
          <w:color w:val="242424"/>
          <w:lang w:eastAsia="cs-CZ"/>
        </w:rPr>
      </w:pPr>
    </w:p>
    <w:p w:rsidR="00BD0B76" w:rsidRPr="00BD0B76" w:rsidRDefault="00BD0B76" w:rsidP="004B14BA">
      <w:pPr>
        <w:shd w:val="clear" w:color="auto" w:fill="FFFFFF"/>
        <w:spacing w:after="0" w:line="300" w:lineRule="atLeast"/>
        <w:jc w:val="both"/>
        <w:rPr>
          <w:rFonts w:eastAsia="Times New Roman" w:cs="Segoe UI"/>
          <w:b/>
          <w:bCs/>
          <w:color w:val="242424"/>
          <w:sz w:val="24"/>
          <w:szCs w:val="24"/>
          <w:lang w:eastAsia="cs-CZ"/>
        </w:rPr>
      </w:pPr>
      <w:r w:rsidRPr="00BD0B76">
        <w:rPr>
          <w:rFonts w:eastAsia="Times New Roman" w:cs="Segoe UI"/>
          <w:b/>
          <w:bCs/>
          <w:color w:val="242424"/>
          <w:sz w:val="24"/>
          <w:szCs w:val="24"/>
          <w:lang w:eastAsia="cs-CZ"/>
        </w:rPr>
        <w:t>Poznámky z online setkání</w:t>
      </w:r>
    </w:p>
    <w:p w:rsidR="00BD0B76" w:rsidRPr="004B14BA" w:rsidRDefault="00BD0B76" w:rsidP="004B14BA">
      <w:pPr>
        <w:shd w:val="clear" w:color="auto" w:fill="FFFFFF"/>
        <w:spacing w:after="0" w:line="300" w:lineRule="atLeast"/>
        <w:jc w:val="both"/>
        <w:rPr>
          <w:rFonts w:eastAsia="Times New Roman" w:cs="Segoe UI"/>
          <w:bCs/>
          <w:color w:val="242424"/>
          <w:lang w:eastAsia="cs-CZ"/>
        </w:rPr>
      </w:pPr>
    </w:p>
    <w:p w:rsidR="00BD0B76" w:rsidRDefault="00B26A02" w:rsidP="00B26A02">
      <w:pPr>
        <w:shd w:val="clear" w:color="auto" w:fill="FFFFFF"/>
        <w:spacing w:after="0" w:line="300" w:lineRule="atLeast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Dotační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rogram </w:t>
      </w:r>
      <w:r w:rsidR="00BD0B76">
        <w:rPr>
          <w:rFonts w:eastAsia="Times New Roman" w:cs="Segoe UI"/>
          <w:b/>
          <w:bCs/>
          <w:color w:val="242424"/>
          <w:lang w:eastAsia="cs-CZ"/>
        </w:rPr>
        <w:t>m</w:t>
      </w:r>
      <w:r w:rsidRPr="00BD0B76">
        <w:rPr>
          <w:rFonts w:eastAsia="Times New Roman" w:cs="Segoe UI"/>
          <w:b/>
          <w:bCs/>
          <w:color w:val="242424"/>
          <w:lang w:eastAsia="cs-CZ"/>
        </w:rPr>
        <w:t>inisterst</w:t>
      </w:r>
      <w:r w:rsidR="00BD0B76">
        <w:rPr>
          <w:rFonts w:eastAsia="Times New Roman" w:cs="Segoe UI"/>
          <w:b/>
          <w:bCs/>
          <w:color w:val="242424"/>
          <w:lang w:eastAsia="cs-CZ"/>
        </w:rPr>
        <w:t>va vnitra pro společenství obcí</w:t>
      </w:r>
      <w:r w:rsidRPr="00BD0B76">
        <w:rPr>
          <w:rFonts w:eastAsia="Times New Roman" w:cs="Segoe UI"/>
          <w:color w:val="242424"/>
          <w:lang w:eastAsia="cs-CZ"/>
        </w:rPr>
        <w:t> </w:t>
      </w: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BD0B76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color w:val="242424"/>
          <w:lang w:eastAsia="cs-CZ"/>
        </w:rPr>
        <w:t xml:space="preserve">Marek Jetmar, Martin </w:t>
      </w:r>
      <w:proofErr w:type="spellStart"/>
      <w:r w:rsidRPr="00BD0B76">
        <w:rPr>
          <w:rFonts w:eastAsia="Times New Roman" w:cs="Segoe UI"/>
          <w:color w:val="242424"/>
          <w:lang w:eastAsia="cs-CZ"/>
        </w:rPr>
        <w:t>Pikous</w:t>
      </w:r>
      <w:proofErr w:type="spellEnd"/>
      <w:r w:rsidRPr="00BD0B76">
        <w:rPr>
          <w:rFonts w:eastAsia="Times New Roman" w:cs="Segoe UI"/>
          <w:color w:val="242424"/>
          <w:lang w:eastAsia="cs-CZ"/>
        </w:rPr>
        <w:t xml:space="preserve">, </w:t>
      </w:r>
      <w:r w:rsidR="00BD0B76">
        <w:rPr>
          <w:rFonts w:eastAsia="Times New Roman" w:cs="Segoe UI"/>
          <w:color w:val="242424"/>
          <w:lang w:eastAsia="cs-CZ"/>
        </w:rPr>
        <w:t xml:space="preserve">Nikola </w:t>
      </w:r>
      <w:proofErr w:type="spellStart"/>
      <w:r w:rsidR="00BD0B76">
        <w:rPr>
          <w:rFonts w:eastAsia="Times New Roman" w:cs="Segoe UI"/>
          <w:color w:val="242424"/>
          <w:lang w:eastAsia="cs-CZ"/>
        </w:rPr>
        <w:t>Barancová</w:t>
      </w:r>
      <w:proofErr w:type="spellEnd"/>
      <w:r w:rsidR="00BD0B76">
        <w:rPr>
          <w:rFonts w:eastAsia="Times New Roman" w:cs="Segoe UI"/>
          <w:color w:val="242424"/>
          <w:lang w:eastAsia="cs-CZ"/>
        </w:rPr>
        <w:t xml:space="preserve"> </w:t>
      </w:r>
      <w:r w:rsidRPr="00BD0B76">
        <w:rPr>
          <w:rFonts w:eastAsia="Times New Roman" w:cs="Segoe UI"/>
          <w:color w:val="242424"/>
          <w:lang w:eastAsia="cs-CZ"/>
        </w:rPr>
        <w:t>podrobně představili aktuální podmínky dotačního programu Ministerstva vnitra pro společenství obcí, včetně způsobilých a nezpůsobilých výdajů, povinných aktivit, rozpočtových pravidel a procesu</w:t>
      </w:r>
      <w:r w:rsidR="00BD0B76">
        <w:rPr>
          <w:rFonts w:eastAsia="Times New Roman" w:cs="Segoe UI"/>
          <w:color w:val="242424"/>
          <w:lang w:eastAsia="cs-CZ"/>
        </w:rPr>
        <w:t xml:space="preserve"> podání žádosti. </w:t>
      </w:r>
    </w:p>
    <w:p w:rsidR="00B26A02" w:rsidRPr="00BD0B76" w:rsidRDefault="00B26A02" w:rsidP="00BD0B76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BD0B76">
      <w:pPr>
        <w:pStyle w:val="Odstavecseseznamem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Základní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arametry </w:t>
      </w:r>
      <w:r w:rsidR="00BD0B76">
        <w:rPr>
          <w:rFonts w:eastAsia="Times New Roman" w:cs="Segoe UI"/>
          <w:b/>
          <w:bCs/>
          <w:color w:val="242424"/>
          <w:lang w:eastAsia="cs-CZ"/>
        </w:rPr>
        <w:t>d</w:t>
      </w:r>
      <w:r w:rsidRPr="00BD0B76">
        <w:rPr>
          <w:rFonts w:eastAsia="Times New Roman" w:cs="Segoe UI"/>
          <w:b/>
          <w:bCs/>
          <w:color w:val="242424"/>
          <w:lang w:eastAsia="cs-CZ"/>
        </w:rPr>
        <w:t>otace:</w:t>
      </w:r>
      <w:r w:rsidRPr="00BD0B76">
        <w:rPr>
          <w:rFonts w:eastAsia="Times New Roman" w:cs="Segoe UI"/>
          <w:color w:val="242424"/>
          <w:lang w:eastAsia="cs-CZ"/>
        </w:rPr>
        <w:t xml:space="preserve"> Marek Jetmar vysvětlil, že společenství obcí mohou žádat o dotaci až do výše 400 000 nebo 500 000 Kč v závislosti na typu žadatele, přičemž minimální spoluúčast je odstupňována podle </w:t>
      </w:r>
      <w:r w:rsidR="00BD0B76">
        <w:rPr>
          <w:rFonts w:eastAsia="Times New Roman" w:cs="Segoe UI"/>
          <w:color w:val="242424"/>
          <w:lang w:eastAsia="cs-CZ"/>
        </w:rPr>
        <w:t xml:space="preserve">novosti a typu společenství (10%, 20% nebo </w:t>
      </w:r>
      <w:r w:rsidRPr="00BD0B76">
        <w:rPr>
          <w:rFonts w:eastAsia="Times New Roman" w:cs="Segoe UI"/>
          <w:color w:val="242424"/>
          <w:lang w:eastAsia="cs-CZ"/>
        </w:rPr>
        <w:t>30 %). Klíčová je způsobilost žadatele a zápis společenství obcí do 31. ledna příslušného roku.</w:t>
      </w:r>
    </w:p>
    <w:p w:rsidR="00B26A02" w:rsidRPr="00BD0B76" w:rsidRDefault="00B26A02" w:rsidP="00BD0B76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BD0B76">
      <w:pPr>
        <w:pStyle w:val="Odstavecseseznamem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Povinné a </w:t>
      </w:r>
      <w:r w:rsidR="00BD0B76">
        <w:rPr>
          <w:rFonts w:eastAsia="Times New Roman" w:cs="Segoe UI"/>
          <w:b/>
          <w:bCs/>
          <w:color w:val="242424"/>
          <w:lang w:eastAsia="cs-CZ"/>
        </w:rPr>
        <w:t>v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olitelné </w:t>
      </w:r>
      <w:r w:rsidR="00BD0B76">
        <w:rPr>
          <w:rFonts w:eastAsia="Times New Roman" w:cs="Segoe UI"/>
          <w:b/>
          <w:bCs/>
          <w:color w:val="242424"/>
          <w:lang w:eastAsia="cs-CZ"/>
        </w:rPr>
        <w:t>a</w:t>
      </w:r>
      <w:r w:rsidRPr="00BD0B76">
        <w:rPr>
          <w:rFonts w:eastAsia="Times New Roman" w:cs="Segoe UI"/>
          <w:b/>
          <w:bCs/>
          <w:color w:val="242424"/>
          <w:lang w:eastAsia="cs-CZ"/>
        </w:rPr>
        <w:t>ktivity:</w:t>
      </w:r>
      <w:r w:rsidRPr="00BD0B76">
        <w:rPr>
          <w:rFonts w:eastAsia="Times New Roman" w:cs="Segoe UI"/>
          <w:color w:val="242424"/>
          <w:lang w:eastAsia="cs-CZ"/>
        </w:rPr>
        <w:t xml:space="preserve"> Žadatelé musí v projektu identifikovat minimálně tři povinné aktivity dle článku 4 zásad, přičemž mohou definovat i další specifické aktivity relevantní pro své území. </w:t>
      </w:r>
    </w:p>
    <w:p w:rsidR="00B26A02" w:rsidRPr="00BD0B76" w:rsidRDefault="00B26A02" w:rsidP="00BD0B76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BD0B76">
      <w:pPr>
        <w:pStyle w:val="Odstavecseseznamem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Rozpočtová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ravidla a </w:t>
      </w:r>
      <w:r w:rsidR="00BD0B76">
        <w:rPr>
          <w:rFonts w:eastAsia="Times New Roman" w:cs="Segoe UI"/>
          <w:b/>
          <w:bCs/>
          <w:color w:val="242424"/>
          <w:lang w:eastAsia="cs-CZ"/>
        </w:rPr>
        <w:t>v</w:t>
      </w:r>
      <w:r w:rsidRPr="00BD0B76">
        <w:rPr>
          <w:rFonts w:eastAsia="Times New Roman" w:cs="Segoe UI"/>
          <w:b/>
          <w:bCs/>
          <w:color w:val="242424"/>
          <w:lang w:eastAsia="cs-CZ"/>
        </w:rPr>
        <w:t>ýdaje:</w:t>
      </w:r>
      <w:r w:rsidRPr="00BD0B76">
        <w:rPr>
          <w:rFonts w:eastAsia="Times New Roman" w:cs="Segoe UI"/>
          <w:color w:val="242424"/>
          <w:lang w:eastAsia="cs-CZ"/>
        </w:rPr>
        <w:t xml:space="preserve"> Bylo zdůrazněno, že mzdové náklady musí tvořit minimálně 50 % celkových nákladů projektu, přičemž pouze 25 % může být na dohody o provedení práce. Externí služby na tvorbu strategie jsou uznatelné do 150 000 Kč. </w:t>
      </w:r>
    </w:p>
    <w:p w:rsidR="00B26A02" w:rsidRPr="00BD0B76" w:rsidRDefault="00B26A02" w:rsidP="00BD0B76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BD0B76">
      <w:pPr>
        <w:pStyle w:val="Odstavecseseznamem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Technické a </w:t>
      </w:r>
      <w:r w:rsidR="00BD0B76">
        <w:rPr>
          <w:rFonts w:eastAsia="Times New Roman" w:cs="Segoe UI"/>
          <w:b/>
          <w:bCs/>
          <w:color w:val="242424"/>
          <w:lang w:eastAsia="cs-CZ"/>
        </w:rPr>
        <w:t>f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ormální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>ožadavky:</w:t>
      </w:r>
      <w:r w:rsidRPr="00BD0B76">
        <w:rPr>
          <w:rFonts w:eastAsia="Times New Roman" w:cs="Segoe UI"/>
          <w:color w:val="242424"/>
          <w:lang w:eastAsia="cs-CZ"/>
        </w:rPr>
        <w:t> Žádosti se podávají výhradně elektronicky prostřednictvím datové schránky, přílohy rozpočtu je nutné dodat i v editovatelné podobě</w:t>
      </w:r>
      <w:r w:rsidR="00BD0B76">
        <w:rPr>
          <w:rFonts w:eastAsia="Times New Roman" w:cs="Segoe UI"/>
          <w:color w:val="242424"/>
          <w:lang w:eastAsia="cs-CZ"/>
        </w:rPr>
        <w:t xml:space="preserve"> (rozpočet)</w:t>
      </w:r>
      <w:r w:rsidRPr="00BD0B76">
        <w:rPr>
          <w:rFonts w:eastAsia="Times New Roman" w:cs="Segoe UI"/>
          <w:color w:val="242424"/>
          <w:lang w:eastAsia="cs-CZ"/>
        </w:rPr>
        <w:t>. Potvrzení o vedení účtu u ČNB je povinné, postačí smlouva nebo výpis. V případě technických problémů s přílohami lze řešit dodatečně e-mailem.</w:t>
      </w:r>
      <w:r w:rsidR="00E65275">
        <w:rPr>
          <w:rFonts w:eastAsia="Times New Roman" w:cs="Segoe UI"/>
          <w:color w:val="242424"/>
          <w:lang w:eastAsia="cs-CZ"/>
        </w:rPr>
        <w:t xml:space="preserve"> Při doplňování na webové stránky do materiálů se správným novým logem Ministerstva vnitra (bude všem zaslané v jednotné formě). </w:t>
      </w:r>
    </w:p>
    <w:p w:rsidR="00B26A02" w:rsidRPr="00BD0B76" w:rsidRDefault="00B26A02" w:rsidP="00B26A02">
      <w:pPr>
        <w:shd w:val="clear" w:color="auto" w:fill="FFFFFF"/>
        <w:spacing w:after="0" w:line="240" w:lineRule="auto"/>
        <w:rPr>
          <w:rFonts w:eastAsia="Times New Roman" w:cs="Segoe UI"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D0B76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D0B76" w:rsidRDefault="00B26A02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b/>
          <w:bCs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Metodika a </w:t>
      </w:r>
      <w:r w:rsidR="00BD0B76">
        <w:rPr>
          <w:rFonts w:eastAsia="Times New Roman" w:cs="Segoe UI"/>
          <w:b/>
          <w:bCs/>
          <w:color w:val="242424"/>
          <w:lang w:eastAsia="cs-CZ"/>
        </w:rPr>
        <w:t>s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truktura </w:t>
      </w:r>
      <w:r w:rsidR="00BD0B76">
        <w:rPr>
          <w:rFonts w:eastAsia="Times New Roman" w:cs="Segoe UI"/>
          <w:b/>
          <w:bCs/>
          <w:color w:val="242424"/>
          <w:lang w:eastAsia="cs-CZ"/>
        </w:rPr>
        <w:t>s</w:t>
      </w:r>
      <w:r w:rsidRPr="00BD0B76">
        <w:rPr>
          <w:rFonts w:eastAsia="Times New Roman" w:cs="Segoe UI"/>
          <w:b/>
          <w:bCs/>
          <w:color w:val="242424"/>
          <w:lang w:eastAsia="cs-CZ"/>
        </w:rPr>
        <w:t>trategick</w:t>
      </w:r>
      <w:r w:rsidR="00BD0B76">
        <w:rPr>
          <w:rFonts w:eastAsia="Times New Roman" w:cs="Segoe UI"/>
          <w:b/>
          <w:bCs/>
          <w:color w:val="242424"/>
          <w:lang w:eastAsia="cs-CZ"/>
        </w:rPr>
        <w:t xml:space="preserve">ého </w:t>
      </w:r>
      <w:r w:rsidR="00FC5571">
        <w:rPr>
          <w:rFonts w:eastAsia="Times New Roman" w:cs="Segoe UI"/>
          <w:b/>
          <w:bCs/>
          <w:color w:val="242424"/>
          <w:lang w:eastAsia="cs-CZ"/>
        </w:rPr>
        <w:t xml:space="preserve">(střednědobého) </w:t>
      </w:r>
      <w:r w:rsidR="00BD0B76">
        <w:rPr>
          <w:rFonts w:eastAsia="Times New Roman" w:cs="Segoe UI"/>
          <w:b/>
          <w:bCs/>
          <w:color w:val="242424"/>
          <w:lang w:eastAsia="cs-CZ"/>
        </w:rPr>
        <w:t>dokumentu společenství obcí</w:t>
      </w:r>
    </w:p>
    <w:p w:rsidR="00BD0B76" w:rsidRDefault="00BD0B76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b/>
          <w:bCs/>
          <w:color w:val="242424"/>
          <w:lang w:eastAsia="cs-CZ"/>
        </w:rPr>
      </w:pPr>
    </w:p>
    <w:p w:rsidR="00B26A02" w:rsidRPr="00BD0B76" w:rsidRDefault="00BD0B76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>
        <w:rPr>
          <w:rFonts w:eastAsia="Times New Roman" w:cs="Segoe UI"/>
          <w:color w:val="242424"/>
          <w:lang w:eastAsia="cs-CZ"/>
        </w:rPr>
        <w:t xml:space="preserve">Marek Jetmar představil </w:t>
      </w:r>
      <w:r w:rsidR="00B26A02" w:rsidRPr="00BD0B76">
        <w:rPr>
          <w:rFonts w:eastAsia="Times New Roman" w:cs="Segoe UI"/>
          <w:color w:val="242424"/>
          <w:lang w:eastAsia="cs-CZ"/>
        </w:rPr>
        <w:t>aktualizovanou metodiku a doporučenou strukturu strategického dokumentu společenství obcí, včetně požadavků na rozsah, obsah, analytickou a návrhovou část, a odpovídali na dotazy ohledně zpracování, zapojení odborníků a formy dokumentu.</w:t>
      </w:r>
    </w:p>
    <w:p w:rsidR="00B26A02" w:rsidRPr="00BD0B76" w:rsidRDefault="00B26A02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D0B76" w:rsidRDefault="00B26A02" w:rsidP="00FC5571">
      <w:pPr>
        <w:pStyle w:val="Odstavecseseznamem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Požadavky na </w:t>
      </w:r>
      <w:r w:rsidR="00BD0B76">
        <w:rPr>
          <w:rFonts w:eastAsia="Times New Roman" w:cs="Segoe UI"/>
          <w:b/>
          <w:bCs/>
          <w:color w:val="242424"/>
          <w:lang w:eastAsia="cs-CZ"/>
        </w:rPr>
        <w:t>o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bsah a </w:t>
      </w:r>
      <w:r w:rsidR="00BD0B76">
        <w:rPr>
          <w:rFonts w:eastAsia="Times New Roman" w:cs="Segoe UI"/>
          <w:b/>
          <w:bCs/>
          <w:color w:val="242424"/>
          <w:lang w:eastAsia="cs-CZ"/>
        </w:rPr>
        <w:t>r</w:t>
      </w:r>
      <w:r w:rsidRPr="00BD0B76">
        <w:rPr>
          <w:rFonts w:eastAsia="Times New Roman" w:cs="Segoe UI"/>
          <w:b/>
          <w:bCs/>
          <w:color w:val="242424"/>
          <w:lang w:eastAsia="cs-CZ"/>
        </w:rPr>
        <w:t>ozsah:</w:t>
      </w:r>
      <w:r w:rsidRPr="00BD0B76">
        <w:rPr>
          <w:rFonts w:eastAsia="Times New Roman" w:cs="Segoe UI"/>
          <w:color w:val="242424"/>
          <w:lang w:eastAsia="cs-CZ"/>
        </w:rPr>
        <w:t> Strategický dokument má mít rozsah 30–40 stran, přičemž analytická a návrhová část jsou povinné</w:t>
      </w:r>
      <w:r w:rsidR="00FC5571">
        <w:rPr>
          <w:rFonts w:eastAsia="Times New Roman" w:cs="Segoe UI"/>
          <w:color w:val="242424"/>
          <w:lang w:eastAsia="cs-CZ"/>
        </w:rPr>
        <w:t>, které musí být zpracované do konce roku 2026. A</w:t>
      </w:r>
      <w:r w:rsidRPr="00BD0B76">
        <w:rPr>
          <w:rFonts w:eastAsia="Times New Roman" w:cs="Segoe UI"/>
          <w:color w:val="242424"/>
          <w:lang w:eastAsia="cs-CZ"/>
        </w:rPr>
        <w:t>nalytická část má být stručná a zaměřená na klíčová zjištění, podrobné analýzy mohou být v příloze. Návrhová část má obsahovat vizi, strategické a specifické cíle, priority a implementační plán</w:t>
      </w:r>
      <w:r w:rsidR="00FC5571">
        <w:rPr>
          <w:rFonts w:eastAsia="Times New Roman" w:cs="Segoe UI"/>
          <w:color w:val="242424"/>
          <w:lang w:eastAsia="cs-CZ"/>
        </w:rPr>
        <w:t xml:space="preserve"> po dobu 4 – 6 let</w:t>
      </w:r>
      <w:r w:rsidRPr="00BD0B76">
        <w:rPr>
          <w:rFonts w:eastAsia="Times New Roman" w:cs="Segoe UI"/>
          <w:color w:val="242424"/>
          <w:lang w:eastAsia="cs-CZ"/>
        </w:rPr>
        <w:t>.</w:t>
      </w:r>
    </w:p>
    <w:p w:rsidR="00BD0B76" w:rsidRDefault="00BD0B76" w:rsidP="00FC5571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FC5571">
      <w:pPr>
        <w:pStyle w:val="Odstavecseseznamem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Vazba na </w:t>
      </w:r>
      <w:r w:rsidR="00BD0B76">
        <w:rPr>
          <w:rFonts w:eastAsia="Times New Roman" w:cs="Segoe UI"/>
          <w:b/>
          <w:bCs/>
          <w:color w:val="242424"/>
          <w:lang w:eastAsia="cs-CZ"/>
        </w:rPr>
        <w:t>r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egionální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olitiku a </w:t>
      </w:r>
      <w:r w:rsidR="00BD0B76">
        <w:rPr>
          <w:rFonts w:eastAsia="Times New Roman" w:cs="Segoe UI"/>
          <w:b/>
          <w:bCs/>
          <w:color w:val="242424"/>
          <w:lang w:eastAsia="cs-CZ"/>
        </w:rPr>
        <w:t>d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alší </w:t>
      </w:r>
      <w:r w:rsidR="00BD0B76">
        <w:rPr>
          <w:rFonts w:eastAsia="Times New Roman" w:cs="Segoe UI"/>
          <w:b/>
          <w:bCs/>
          <w:color w:val="242424"/>
          <w:lang w:eastAsia="cs-CZ"/>
        </w:rPr>
        <w:t>d</w:t>
      </w:r>
      <w:r w:rsidRPr="00BD0B76">
        <w:rPr>
          <w:rFonts w:eastAsia="Times New Roman" w:cs="Segoe UI"/>
          <w:b/>
          <w:bCs/>
          <w:color w:val="242424"/>
          <w:lang w:eastAsia="cs-CZ"/>
        </w:rPr>
        <w:t>okumenty:</w:t>
      </w:r>
      <w:r w:rsidRPr="00BD0B76">
        <w:rPr>
          <w:rFonts w:eastAsia="Times New Roman" w:cs="Segoe UI"/>
          <w:color w:val="242424"/>
          <w:lang w:eastAsia="cs-CZ"/>
        </w:rPr>
        <w:t> Bylo zdůrazněno, že strategie společenství obcí by měla být v souladu s krajskými a celostátními plánovacími dokumenty, aby bylo možné prokázat provázanost při žádostech o další dotace. Dokument má být živý, s pravidelnou aktualizací a monitoringem.</w:t>
      </w:r>
    </w:p>
    <w:p w:rsidR="00B26A02" w:rsidRPr="00BD0B76" w:rsidRDefault="00B26A02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FC5571">
      <w:pPr>
        <w:pStyle w:val="Odstavecseseznamem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Zpracování a </w:t>
      </w:r>
      <w:r w:rsidR="00BD0B76">
        <w:rPr>
          <w:rFonts w:eastAsia="Times New Roman" w:cs="Segoe UI"/>
          <w:b/>
          <w:bCs/>
          <w:color w:val="242424"/>
          <w:lang w:eastAsia="cs-CZ"/>
        </w:rPr>
        <w:t>z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apojení </w:t>
      </w:r>
      <w:r w:rsidR="00BD0B76">
        <w:rPr>
          <w:rFonts w:eastAsia="Times New Roman" w:cs="Segoe UI"/>
          <w:b/>
          <w:bCs/>
          <w:color w:val="242424"/>
          <w:lang w:eastAsia="cs-CZ"/>
        </w:rPr>
        <w:t>o</w:t>
      </w:r>
      <w:r w:rsidRPr="00BD0B76">
        <w:rPr>
          <w:rFonts w:eastAsia="Times New Roman" w:cs="Segoe UI"/>
          <w:b/>
          <w:bCs/>
          <w:color w:val="242424"/>
          <w:lang w:eastAsia="cs-CZ"/>
        </w:rPr>
        <w:t>dborníků:</w:t>
      </w:r>
      <w:r w:rsidRPr="00BD0B76">
        <w:rPr>
          <w:rFonts w:eastAsia="Times New Roman" w:cs="Segoe UI"/>
          <w:color w:val="242424"/>
          <w:lang w:eastAsia="cs-CZ"/>
        </w:rPr>
        <w:t> Strategii může zpracovat interní zaměstnanec, externí odborník nebo jejich kombinace. Externí služby jsou uznatelné do 150 000 Kč, interní zpracovatel může být financován z</w:t>
      </w:r>
      <w:r w:rsidR="00BD0B76">
        <w:rPr>
          <w:rFonts w:eastAsia="Times New Roman" w:cs="Segoe UI"/>
          <w:color w:val="242424"/>
          <w:lang w:eastAsia="cs-CZ"/>
        </w:rPr>
        <w:t>e</w:t>
      </w:r>
      <w:r w:rsidRPr="00BD0B76">
        <w:rPr>
          <w:rFonts w:eastAsia="Times New Roman" w:cs="Segoe UI"/>
          <w:color w:val="242424"/>
          <w:lang w:eastAsia="cs-CZ"/>
        </w:rPr>
        <w:t xml:space="preserve"> mzdových nákladů. Důležité je zapojení cílových skupin a klíčových aktérů v území.</w:t>
      </w:r>
    </w:p>
    <w:p w:rsidR="00B26A02" w:rsidRPr="00BD0B76" w:rsidRDefault="00B26A02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BD0B76" w:rsidRDefault="00B26A02" w:rsidP="00FC5571">
      <w:pPr>
        <w:pStyle w:val="Odstavecseseznamem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Formální a </w:t>
      </w:r>
      <w:r w:rsidR="00BD0B76">
        <w:rPr>
          <w:rFonts w:eastAsia="Times New Roman" w:cs="Segoe UI"/>
          <w:b/>
          <w:bCs/>
          <w:color w:val="242424"/>
          <w:lang w:eastAsia="cs-CZ"/>
        </w:rPr>
        <w:t>t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echnické </w:t>
      </w:r>
      <w:r w:rsidR="00BD0B76">
        <w:rPr>
          <w:rFonts w:eastAsia="Times New Roman" w:cs="Segoe UI"/>
          <w:b/>
          <w:bCs/>
          <w:color w:val="242424"/>
          <w:lang w:eastAsia="cs-CZ"/>
        </w:rPr>
        <w:t>p</w:t>
      </w:r>
      <w:r w:rsidRPr="00BD0B76">
        <w:rPr>
          <w:rFonts w:eastAsia="Times New Roman" w:cs="Segoe UI"/>
          <w:b/>
          <w:bCs/>
          <w:color w:val="242424"/>
          <w:lang w:eastAsia="cs-CZ"/>
        </w:rPr>
        <w:t>ožadavky:</w:t>
      </w:r>
      <w:r w:rsidRPr="00BD0B76">
        <w:rPr>
          <w:rFonts w:eastAsia="Times New Roman" w:cs="Segoe UI"/>
          <w:color w:val="242424"/>
          <w:lang w:eastAsia="cs-CZ"/>
        </w:rPr>
        <w:t xml:space="preserve"> Dokument může být předkládán v moderní elektronické podobě, přílohy mohou obsahovat mapy, grafy a další vizualizace. </w:t>
      </w:r>
    </w:p>
    <w:p w:rsidR="00B26A02" w:rsidRPr="00BD0B76" w:rsidRDefault="00B26A02" w:rsidP="00FC5571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Default="00B26A02" w:rsidP="00FC5571">
      <w:pPr>
        <w:pStyle w:val="Odstavecseseznamem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Odpovědi na </w:t>
      </w:r>
      <w:r w:rsidR="00BD0B76">
        <w:rPr>
          <w:rFonts w:eastAsia="Times New Roman" w:cs="Segoe UI"/>
          <w:b/>
          <w:bCs/>
          <w:color w:val="242424"/>
          <w:lang w:eastAsia="cs-CZ"/>
        </w:rPr>
        <w:t>d</w:t>
      </w:r>
      <w:r w:rsidRPr="00BD0B76">
        <w:rPr>
          <w:rFonts w:eastAsia="Times New Roman" w:cs="Segoe UI"/>
          <w:b/>
          <w:bCs/>
          <w:color w:val="242424"/>
          <w:lang w:eastAsia="cs-CZ"/>
        </w:rPr>
        <w:t xml:space="preserve">otazy ke </w:t>
      </w:r>
      <w:r w:rsidR="00BD0B76">
        <w:rPr>
          <w:rFonts w:eastAsia="Times New Roman" w:cs="Segoe UI"/>
          <w:b/>
          <w:bCs/>
          <w:color w:val="242424"/>
          <w:lang w:eastAsia="cs-CZ"/>
        </w:rPr>
        <w:t>s</w:t>
      </w:r>
      <w:r w:rsidRPr="00BD0B76">
        <w:rPr>
          <w:rFonts w:eastAsia="Times New Roman" w:cs="Segoe UI"/>
          <w:b/>
          <w:bCs/>
          <w:color w:val="242424"/>
          <w:lang w:eastAsia="cs-CZ"/>
        </w:rPr>
        <w:t>trategii:</w:t>
      </w:r>
      <w:r w:rsidRPr="00BD0B76">
        <w:rPr>
          <w:rFonts w:eastAsia="Times New Roman" w:cs="Segoe UI"/>
          <w:color w:val="242424"/>
          <w:lang w:eastAsia="cs-CZ"/>
        </w:rPr>
        <w:t> Na dotazy účastníků bylo upřesněno, že strategie má pokrývat jak stávající, tak plánované aktivity, může být zaměřena obecně i specificky dle potřeb území, a že zapojení externích odborníků není povinné, ale doporučené pro zvýšení kvality a participace.</w:t>
      </w:r>
    </w:p>
    <w:p w:rsidR="00BD0B76" w:rsidRPr="00BD0B76" w:rsidRDefault="00BD0B76" w:rsidP="00BD0B76">
      <w:pPr>
        <w:shd w:val="clear" w:color="auto" w:fill="FFFFFF"/>
        <w:spacing w:after="0" w:line="300" w:lineRule="atLeast"/>
        <w:rPr>
          <w:rFonts w:eastAsia="Times New Roman" w:cs="Segoe UI"/>
          <w:color w:val="242424"/>
          <w:lang w:eastAsia="cs-CZ"/>
        </w:rPr>
      </w:pPr>
    </w:p>
    <w:p w:rsidR="00FC5571" w:rsidRDefault="00FC5571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  <w:r>
        <w:rPr>
          <w:rFonts w:eastAsia="Times New Roman" w:cs="Segoe UI"/>
          <w:b/>
          <w:bCs/>
          <w:color w:val="242424"/>
          <w:lang w:eastAsia="cs-CZ"/>
        </w:rPr>
        <w:t>Datová p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 xml:space="preserve">odpora </w:t>
      </w:r>
      <w:r>
        <w:rPr>
          <w:rFonts w:eastAsia="Times New Roman" w:cs="Segoe UI"/>
          <w:b/>
          <w:bCs/>
          <w:color w:val="242424"/>
          <w:lang w:eastAsia="cs-CZ"/>
        </w:rPr>
        <w:t>a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 xml:space="preserve">nalytické </w:t>
      </w:r>
      <w:r>
        <w:rPr>
          <w:rFonts w:eastAsia="Times New Roman" w:cs="Segoe UI"/>
          <w:b/>
          <w:bCs/>
          <w:color w:val="242424"/>
          <w:lang w:eastAsia="cs-CZ"/>
        </w:rPr>
        <w:t>č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>ásti</w:t>
      </w:r>
      <w:r>
        <w:rPr>
          <w:rFonts w:eastAsia="Times New Roman" w:cs="Segoe UI"/>
          <w:b/>
          <w:bCs/>
          <w:color w:val="242424"/>
          <w:lang w:eastAsia="cs-CZ"/>
        </w:rPr>
        <w:t xml:space="preserve"> (PAQ Research)</w:t>
      </w:r>
    </w:p>
    <w:p w:rsidR="00FC5571" w:rsidRDefault="00FC5571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26A02" w:rsidRPr="00BD0B76" w:rsidRDefault="00B26A02" w:rsidP="00E9218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color w:val="242424"/>
          <w:lang w:eastAsia="cs-CZ"/>
        </w:rPr>
        <w:t xml:space="preserve">Františka </w:t>
      </w:r>
      <w:proofErr w:type="spellStart"/>
      <w:r w:rsidRPr="00BD0B76">
        <w:rPr>
          <w:rFonts w:eastAsia="Times New Roman" w:cs="Segoe UI"/>
          <w:color w:val="242424"/>
          <w:lang w:eastAsia="cs-CZ"/>
        </w:rPr>
        <w:t>Tránová</w:t>
      </w:r>
      <w:proofErr w:type="spellEnd"/>
      <w:r w:rsidRPr="00BD0B76">
        <w:rPr>
          <w:rFonts w:eastAsia="Times New Roman" w:cs="Segoe UI"/>
          <w:color w:val="242424"/>
          <w:lang w:eastAsia="cs-CZ"/>
        </w:rPr>
        <w:t xml:space="preserve"> z organizace PAQ Research představila nabídku podpory při tvorbě analytické části strategie společenství obcí, včetně workshopu 15. 4. a možnosti zakoupení datových podkladů</w:t>
      </w:r>
      <w:r w:rsidR="00220A8C">
        <w:rPr>
          <w:rFonts w:eastAsia="Times New Roman" w:cs="Segoe UI"/>
          <w:color w:val="242424"/>
          <w:lang w:eastAsia="cs-CZ"/>
        </w:rPr>
        <w:t xml:space="preserve"> pro členy Asociace</w:t>
      </w:r>
      <w:r w:rsidRPr="00BD0B76">
        <w:rPr>
          <w:rFonts w:eastAsia="Times New Roman" w:cs="Segoe UI"/>
          <w:color w:val="242424"/>
          <w:lang w:eastAsia="cs-CZ"/>
        </w:rPr>
        <w:t>, přičemž Viktor Liška upřesnil podmínky účasti a možnosti využití veřejných dat.</w:t>
      </w:r>
    </w:p>
    <w:p w:rsidR="00B26A02" w:rsidRPr="00BD0B76" w:rsidRDefault="00B26A02" w:rsidP="00E9218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220A8C" w:rsidRDefault="00B26A02" w:rsidP="00E92183">
      <w:pPr>
        <w:pStyle w:val="Odstavecseseznamem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220A8C">
        <w:rPr>
          <w:rFonts w:eastAsia="Times New Roman" w:cs="Segoe UI"/>
          <w:b/>
          <w:bCs/>
          <w:color w:val="242424"/>
          <w:lang w:eastAsia="cs-CZ"/>
        </w:rPr>
        <w:t xml:space="preserve">Obsah a </w:t>
      </w:r>
      <w:r w:rsidR="00220A8C">
        <w:rPr>
          <w:rFonts w:eastAsia="Times New Roman" w:cs="Segoe UI"/>
          <w:b/>
          <w:bCs/>
          <w:color w:val="242424"/>
          <w:lang w:eastAsia="cs-CZ"/>
        </w:rPr>
        <w:t>p</w:t>
      </w:r>
      <w:r w:rsidRPr="00220A8C">
        <w:rPr>
          <w:rFonts w:eastAsia="Times New Roman" w:cs="Segoe UI"/>
          <w:b/>
          <w:bCs/>
          <w:color w:val="242424"/>
          <w:lang w:eastAsia="cs-CZ"/>
        </w:rPr>
        <w:t xml:space="preserve">říklad </w:t>
      </w:r>
      <w:r w:rsidR="00220A8C">
        <w:rPr>
          <w:rFonts w:eastAsia="Times New Roman" w:cs="Segoe UI"/>
          <w:b/>
          <w:bCs/>
          <w:color w:val="242424"/>
          <w:lang w:eastAsia="cs-CZ"/>
        </w:rPr>
        <w:t>d</w:t>
      </w:r>
      <w:r w:rsidRPr="00220A8C">
        <w:rPr>
          <w:rFonts w:eastAsia="Times New Roman" w:cs="Segoe UI"/>
          <w:b/>
          <w:bCs/>
          <w:color w:val="242424"/>
          <w:lang w:eastAsia="cs-CZ"/>
        </w:rPr>
        <w:t xml:space="preserve">atových </w:t>
      </w:r>
      <w:r w:rsidR="00220A8C">
        <w:rPr>
          <w:rFonts w:eastAsia="Times New Roman" w:cs="Segoe UI"/>
          <w:b/>
          <w:bCs/>
          <w:color w:val="242424"/>
          <w:lang w:eastAsia="cs-CZ"/>
        </w:rPr>
        <w:t>a</w:t>
      </w:r>
      <w:r w:rsidRPr="00220A8C">
        <w:rPr>
          <w:rFonts w:eastAsia="Times New Roman" w:cs="Segoe UI"/>
          <w:b/>
          <w:bCs/>
          <w:color w:val="242424"/>
          <w:lang w:eastAsia="cs-CZ"/>
        </w:rPr>
        <w:t>nalýz:</w:t>
      </w:r>
      <w:r w:rsidRPr="00220A8C">
        <w:rPr>
          <w:rFonts w:eastAsia="Times New Roman" w:cs="Segoe UI"/>
          <w:color w:val="242424"/>
          <w:lang w:eastAsia="cs-CZ"/>
        </w:rPr>
        <w:t xml:space="preserve"> Byly představeny konkrétní příklady datových analýz na úrovni členských obcí (demografie, příjmy z daní, separace odpadů), které mohou být agregovány a vizualizovány pro potřeby strategie. PAQ Research nabízí </w:t>
      </w:r>
      <w:proofErr w:type="spellStart"/>
      <w:r w:rsidRPr="00220A8C">
        <w:rPr>
          <w:rFonts w:eastAsia="Times New Roman" w:cs="Segoe UI"/>
          <w:color w:val="242424"/>
          <w:lang w:eastAsia="cs-CZ"/>
        </w:rPr>
        <w:t>kurátorovaný</w:t>
      </w:r>
      <w:proofErr w:type="spellEnd"/>
      <w:r w:rsidRPr="00220A8C">
        <w:rPr>
          <w:rFonts w:eastAsia="Times New Roman" w:cs="Segoe UI"/>
          <w:color w:val="242424"/>
          <w:lang w:eastAsia="cs-CZ"/>
        </w:rPr>
        <w:t xml:space="preserve"> výběr relevantních dat a základní grafické ana</w:t>
      </w:r>
      <w:r w:rsidR="00220A8C">
        <w:rPr>
          <w:rFonts w:eastAsia="Times New Roman" w:cs="Segoe UI"/>
          <w:color w:val="242424"/>
          <w:lang w:eastAsia="cs-CZ"/>
        </w:rPr>
        <w:t>lýzy za 8 000 Kč</w:t>
      </w:r>
      <w:r w:rsidRPr="00220A8C">
        <w:rPr>
          <w:rFonts w:eastAsia="Times New Roman" w:cs="Segoe UI"/>
          <w:color w:val="242424"/>
          <w:lang w:eastAsia="cs-CZ"/>
        </w:rPr>
        <w:t>.</w:t>
      </w:r>
    </w:p>
    <w:p w:rsidR="00220A8C" w:rsidRDefault="00220A8C" w:rsidP="00E92183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220A8C" w:rsidRDefault="00220A8C" w:rsidP="00E92183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220A8C" w:rsidRDefault="00220A8C" w:rsidP="00E92183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220A8C" w:rsidRDefault="00220A8C" w:rsidP="00E92183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220A8C" w:rsidRPr="00220A8C" w:rsidRDefault="00220A8C" w:rsidP="00E92183">
      <w:pPr>
        <w:pStyle w:val="Odstavecseseznamem"/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220A8C" w:rsidRDefault="00B26A02" w:rsidP="00E92183">
      <w:pPr>
        <w:pStyle w:val="Odstavecseseznamem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220A8C">
        <w:rPr>
          <w:rFonts w:eastAsia="Times New Roman" w:cs="Segoe UI"/>
          <w:b/>
          <w:bCs/>
          <w:color w:val="242424"/>
          <w:lang w:eastAsia="cs-CZ"/>
        </w:rPr>
        <w:t xml:space="preserve">Možnosti </w:t>
      </w:r>
      <w:r w:rsidR="00220A8C">
        <w:rPr>
          <w:rFonts w:eastAsia="Times New Roman" w:cs="Segoe UI"/>
          <w:b/>
          <w:bCs/>
          <w:color w:val="242424"/>
          <w:lang w:eastAsia="cs-CZ"/>
        </w:rPr>
        <w:t>d</w:t>
      </w:r>
      <w:r w:rsidRPr="00220A8C">
        <w:rPr>
          <w:rFonts w:eastAsia="Times New Roman" w:cs="Segoe UI"/>
          <w:b/>
          <w:bCs/>
          <w:color w:val="242424"/>
          <w:lang w:eastAsia="cs-CZ"/>
        </w:rPr>
        <w:t xml:space="preserve">alší </w:t>
      </w:r>
      <w:r w:rsidR="00220A8C">
        <w:rPr>
          <w:rFonts w:eastAsia="Times New Roman" w:cs="Segoe UI"/>
          <w:b/>
          <w:bCs/>
          <w:color w:val="242424"/>
          <w:lang w:eastAsia="cs-CZ"/>
        </w:rPr>
        <w:t>p</w:t>
      </w:r>
      <w:r w:rsidRPr="00220A8C">
        <w:rPr>
          <w:rFonts w:eastAsia="Times New Roman" w:cs="Segoe UI"/>
          <w:b/>
          <w:bCs/>
          <w:color w:val="242424"/>
          <w:lang w:eastAsia="cs-CZ"/>
        </w:rPr>
        <w:t>odpory:</w:t>
      </w:r>
      <w:r w:rsidRPr="00220A8C">
        <w:rPr>
          <w:rFonts w:eastAsia="Times New Roman" w:cs="Segoe UI"/>
          <w:color w:val="242424"/>
          <w:lang w:eastAsia="cs-CZ"/>
        </w:rPr>
        <w:t> Kromě obecného workshopu je možné objednat individuální datové podklady, včetně specializovaných analýz pro oblast školství. Zájemci mohou vyplnit nezávazný dotazník</w:t>
      </w:r>
      <w:r w:rsidR="00220A8C">
        <w:rPr>
          <w:rFonts w:eastAsia="Times New Roman" w:cs="Segoe UI"/>
          <w:color w:val="242424"/>
          <w:lang w:eastAsia="cs-CZ"/>
        </w:rPr>
        <w:t xml:space="preserve"> (s odkazem zde: </w:t>
      </w:r>
      <w:hyperlink r:id="rId8" w:history="1">
        <w:r w:rsidR="00220A8C">
          <w:rPr>
            <w:rStyle w:val="Hypertextovodkaz"/>
          </w:rPr>
          <w:t>https://www.click4survey.cz/s4/69904/8dd5b346</w:t>
        </w:r>
      </w:hyperlink>
      <w:r w:rsidR="00E92183">
        <w:t>)</w:t>
      </w:r>
      <w:r w:rsidRPr="00220A8C">
        <w:rPr>
          <w:rFonts w:eastAsia="Times New Roman" w:cs="Segoe UI"/>
          <w:color w:val="242424"/>
          <w:lang w:eastAsia="cs-CZ"/>
        </w:rPr>
        <w:t>, na základě kterého bude nabídka upřesněna a termíny dodání domluveny dle potřeb žadatelů.</w:t>
      </w:r>
    </w:p>
    <w:p w:rsidR="00B26A02" w:rsidRPr="00BD0B76" w:rsidRDefault="00B26A02" w:rsidP="00E9218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E92183" w:rsidRDefault="00B26A02" w:rsidP="00E92183">
      <w:pPr>
        <w:pStyle w:val="Odstavecseseznamem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E92183">
        <w:rPr>
          <w:rFonts w:eastAsia="Times New Roman" w:cs="Segoe UI"/>
          <w:b/>
          <w:bCs/>
          <w:color w:val="242424"/>
          <w:lang w:eastAsia="cs-CZ"/>
        </w:rPr>
        <w:t xml:space="preserve">Využití </w:t>
      </w:r>
      <w:r w:rsidR="00E92183">
        <w:rPr>
          <w:rFonts w:eastAsia="Times New Roman" w:cs="Segoe UI"/>
          <w:b/>
          <w:bCs/>
          <w:color w:val="242424"/>
          <w:lang w:eastAsia="cs-CZ"/>
        </w:rPr>
        <w:t>v</w:t>
      </w:r>
      <w:r w:rsidRPr="00E92183">
        <w:rPr>
          <w:rFonts w:eastAsia="Times New Roman" w:cs="Segoe UI"/>
          <w:b/>
          <w:bCs/>
          <w:color w:val="242424"/>
          <w:lang w:eastAsia="cs-CZ"/>
        </w:rPr>
        <w:t xml:space="preserve">eřejných </w:t>
      </w:r>
      <w:r w:rsidR="00E92183">
        <w:rPr>
          <w:rFonts w:eastAsia="Times New Roman" w:cs="Segoe UI"/>
          <w:b/>
          <w:bCs/>
          <w:color w:val="242424"/>
          <w:lang w:eastAsia="cs-CZ"/>
        </w:rPr>
        <w:t>d</w:t>
      </w:r>
      <w:r w:rsidRPr="00E92183">
        <w:rPr>
          <w:rFonts w:eastAsia="Times New Roman" w:cs="Segoe UI"/>
          <w:b/>
          <w:bCs/>
          <w:color w:val="242424"/>
          <w:lang w:eastAsia="cs-CZ"/>
        </w:rPr>
        <w:t>at:</w:t>
      </w:r>
      <w:r w:rsidR="00E92183">
        <w:rPr>
          <w:rFonts w:eastAsia="Times New Roman" w:cs="Segoe UI"/>
          <w:color w:val="242424"/>
          <w:lang w:eastAsia="cs-CZ"/>
        </w:rPr>
        <w:t xml:space="preserve"> Viktor Liška </w:t>
      </w:r>
      <w:r w:rsidRPr="00E92183">
        <w:rPr>
          <w:rFonts w:eastAsia="Times New Roman" w:cs="Segoe UI"/>
          <w:color w:val="242424"/>
          <w:lang w:eastAsia="cs-CZ"/>
        </w:rPr>
        <w:t>upřesnil, že PAQ Research již zveřejňuje řadu dat na úrovni ORP, zejména v oblasti školství a sociálních aspektů, která jsou volně dostupná a budou využita i v rámci workshopu. Nadstavbové služby jsou zpoplatněné a dobrovolné.</w:t>
      </w:r>
    </w:p>
    <w:p w:rsidR="00F5157A" w:rsidRPr="00BD0B76" w:rsidRDefault="00F5157A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E92183" w:rsidRDefault="00E92183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  <w:r>
        <w:rPr>
          <w:rFonts w:eastAsia="Times New Roman" w:cs="Segoe UI"/>
          <w:b/>
          <w:bCs/>
          <w:color w:val="242424"/>
          <w:lang w:eastAsia="cs-CZ"/>
        </w:rPr>
        <w:t>Příprava d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 xml:space="preserve">alších </w:t>
      </w:r>
      <w:r>
        <w:rPr>
          <w:rFonts w:eastAsia="Times New Roman" w:cs="Segoe UI"/>
          <w:b/>
          <w:bCs/>
          <w:color w:val="242424"/>
          <w:lang w:eastAsia="cs-CZ"/>
        </w:rPr>
        <w:t>w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 xml:space="preserve">orkshopů a </w:t>
      </w:r>
      <w:r>
        <w:rPr>
          <w:rFonts w:eastAsia="Times New Roman" w:cs="Segoe UI"/>
          <w:b/>
          <w:bCs/>
          <w:color w:val="242424"/>
          <w:lang w:eastAsia="cs-CZ"/>
        </w:rPr>
        <w:t>s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>polupráce s</w:t>
      </w:r>
      <w:r>
        <w:rPr>
          <w:rFonts w:eastAsia="Times New Roman" w:cs="Segoe UI"/>
          <w:b/>
          <w:bCs/>
          <w:color w:val="242424"/>
          <w:lang w:eastAsia="cs-CZ"/>
        </w:rPr>
        <w:t> o</w:t>
      </w:r>
      <w:r w:rsidR="00B26A02" w:rsidRPr="00BD0B76">
        <w:rPr>
          <w:rFonts w:eastAsia="Times New Roman" w:cs="Segoe UI"/>
          <w:b/>
          <w:bCs/>
          <w:color w:val="242424"/>
          <w:lang w:eastAsia="cs-CZ"/>
        </w:rPr>
        <w:t>dborníky</w:t>
      </w:r>
    </w:p>
    <w:p w:rsidR="00E92183" w:rsidRDefault="00E92183" w:rsidP="00B26A02">
      <w:pPr>
        <w:shd w:val="clear" w:color="auto" w:fill="FFFFFF"/>
        <w:spacing w:after="0" w:line="300" w:lineRule="atLeast"/>
        <w:rPr>
          <w:rFonts w:eastAsia="Times New Roman" w:cs="Segoe UI"/>
          <w:b/>
          <w:bCs/>
          <w:color w:val="242424"/>
          <w:lang w:eastAsia="cs-CZ"/>
        </w:rPr>
      </w:pPr>
    </w:p>
    <w:p w:rsidR="00B26A02" w:rsidRPr="00BD0B76" w:rsidRDefault="00B26A02" w:rsidP="00D3704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BD0B76">
        <w:rPr>
          <w:rFonts w:eastAsia="Times New Roman" w:cs="Segoe UI"/>
          <w:color w:val="242424"/>
          <w:lang w:eastAsia="cs-CZ"/>
        </w:rPr>
        <w:t>Viktor Liška informoval o plánovaných workshopech a rozšiřující spolupráci s odborníky z vysokých škol a dalších institucí, které budou podporovat společenství obcí při tvorbě strategií a rozvoji manažerských dovedností.</w:t>
      </w:r>
    </w:p>
    <w:p w:rsidR="00B26A02" w:rsidRPr="00BD0B76" w:rsidRDefault="00B26A02" w:rsidP="00D3704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80781E" w:rsidRPr="00BD0B76" w:rsidRDefault="0080781E" w:rsidP="00D3704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B26A02" w:rsidRPr="00D37043" w:rsidRDefault="00B26A02" w:rsidP="00D37043">
      <w:pPr>
        <w:pStyle w:val="Odstavecseseznamem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D37043">
        <w:rPr>
          <w:rFonts w:eastAsia="Times New Roman" w:cs="Segoe UI"/>
          <w:b/>
          <w:bCs/>
          <w:color w:val="242424"/>
          <w:lang w:eastAsia="cs-CZ"/>
        </w:rPr>
        <w:t xml:space="preserve">Harmonogram </w:t>
      </w:r>
      <w:r w:rsidR="00D37043">
        <w:rPr>
          <w:rFonts w:eastAsia="Times New Roman" w:cs="Segoe UI"/>
          <w:b/>
          <w:bCs/>
          <w:color w:val="242424"/>
          <w:lang w:eastAsia="cs-CZ"/>
        </w:rPr>
        <w:t>d</w:t>
      </w:r>
      <w:r w:rsidRPr="00D37043">
        <w:rPr>
          <w:rFonts w:eastAsia="Times New Roman" w:cs="Segoe UI"/>
          <w:b/>
          <w:bCs/>
          <w:color w:val="242424"/>
          <w:lang w:eastAsia="cs-CZ"/>
        </w:rPr>
        <w:t xml:space="preserve">alších </w:t>
      </w:r>
      <w:r w:rsidR="00D37043">
        <w:rPr>
          <w:rFonts w:eastAsia="Times New Roman" w:cs="Segoe UI"/>
          <w:b/>
          <w:bCs/>
          <w:color w:val="242424"/>
          <w:lang w:eastAsia="cs-CZ"/>
        </w:rPr>
        <w:t>a</w:t>
      </w:r>
      <w:r w:rsidRPr="00D37043">
        <w:rPr>
          <w:rFonts w:eastAsia="Times New Roman" w:cs="Segoe UI"/>
          <w:b/>
          <w:bCs/>
          <w:color w:val="242424"/>
          <w:lang w:eastAsia="cs-CZ"/>
        </w:rPr>
        <w:t>kcí:</w:t>
      </w:r>
      <w:r w:rsidRPr="00D37043">
        <w:rPr>
          <w:rFonts w:eastAsia="Times New Roman" w:cs="Segoe UI"/>
          <w:color w:val="242424"/>
          <w:lang w:eastAsia="cs-CZ"/>
        </w:rPr>
        <w:t> Byly oznámeny termíny dalších workshopů – 15. 4. v Pra</w:t>
      </w:r>
      <w:r w:rsidR="00D37043">
        <w:rPr>
          <w:rFonts w:eastAsia="Times New Roman" w:cs="Segoe UI"/>
          <w:color w:val="242424"/>
          <w:lang w:eastAsia="cs-CZ"/>
        </w:rPr>
        <w:t xml:space="preserve">ze, dvoudenní výjezdové setkání </w:t>
      </w:r>
      <w:r w:rsidRPr="00D37043">
        <w:rPr>
          <w:rFonts w:eastAsia="Times New Roman" w:cs="Segoe UI"/>
          <w:color w:val="242424"/>
          <w:lang w:eastAsia="cs-CZ"/>
        </w:rPr>
        <w:t>9.</w:t>
      </w:r>
      <w:r w:rsidR="00D37043">
        <w:rPr>
          <w:rFonts w:eastAsia="Times New Roman" w:cs="Segoe UI"/>
          <w:color w:val="242424"/>
          <w:lang w:eastAsia="cs-CZ"/>
        </w:rPr>
        <w:t xml:space="preserve"> </w:t>
      </w:r>
      <w:r w:rsidRPr="00D37043">
        <w:rPr>
          <w:rFonts w:eastAsia="Times New Roman" w:cs="Segoe UI"/>
          <w:color w:val="242424"/>
          <w:lang w:eastAsia="cs-CZ"/>
        </w:rPr>
        <w:t>–</w:t>
      </w:r>
      <w:r w:rsidR="00D37043">
        <w:rPr>
          <w:rFonts w:eastAsia="Times New Roman" w:cs="Segoe UI"/>
          <w:color w:val="242424"/>
          <w:lang w:eastAsia="cs-CZ"/>
        </w:rPr>
        <w:t xml:space="preserve"> </w:t>
      </w:r>
      <w:r w:rsidRPr="00D37043">
        <w:rPr>
          <w:rFonts w:eastAsia="Times New Roman" w:cs="Segoe UI"/>
          <w:color w:val="242424"/>
          <w:lang w:eastAsia="cs-CZ"/>
        </w:rPr>
        <w:t>10. 6. a podzimní termíny zaměřené na dokončení strategií. Akce budou kombinovat odbornou práci, sdílení praxe a rozvoj měkkých dovedností.</w:t>
      </w:r>
    </w:p>
    <w:p w:rsidR="00B26A02" w:rsidRPr="00BD0B76" w:rsidRDefault="00B26A02" w:rsidP="00D37043">
      <w:p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</w:p>
    <w:p w:rsidR="00D37043" w:rsidRPr="00D37043" w:rsidRDefault="00B26A02" w:rsidP="00D37043">
      <w:pPr>
        <w:pStyle w:val="Odstavecseseznamem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eastAsia="Times New Roman" w:cs="Segoe UI"/>
          <w:color w:val="242424"/>
          <w:lang w:eastAsia="cs-CZ"/>
        </w:rPr>
      </w:pPr>
      <w:r w:rsidRPr="00D37043">
        <w:rPr>
          <w:rFonts w:eastAsia="Times New Roman" w:cs="Segoe UI"/>
          <w:b/>
          <w:bCs/>
          <w:color w:val="242424"/>
          <w:lang w:eastAsia="cs-CZ"/>
        </w:rPr>
        <w:t xml:space="preserve">Spolupráce s </w:t>
      </w:r>
      <w:r w:rsidR="00D37043">
        <w:rPr>
          <w:rFonts w:eastAsia="Times New Roman" w:cs="Segoe UI"/>
          <w:b/>
          <w:bCs/>
          <w:color w:val="242424"/>
          <w:lang w:eastAsia="cs-CZ"/>
        </w:rPr>
        <w:t>o</w:t>
      </w:r>
      <w:r w:rsidRPr="00D37043">
        <w:rPr>
          <w:rFonts w:eastAsia="Times New Roman" w:cs="Segoe UI"/>
          <w:b/>
          <w:bCs/>
          <w:color w:val="242424"/>
          <w:lang w:eastAsia="cs-CZ"/>
        </w:rPr>
        <w:t>dborníky:</w:t>
      </w:r>
      <w:r w:rsidRPr="00D37043">
        <w:rPr>
          <w:rFonts w:eastAsia="Times New Roman" w:cs="Segoe UI"/>
          <w:color w:val="242424"/>
          <w:lang w:eastAsia="cs-CZ"/>
        </w:rPr>
        <w:t> Do podpory společenství obcí se zapojí odborníci z Masarykovy univerzity, Vysoké školy ekonomické a dalších institucí, kteří nabídnou konzultace, příklady dobré praxe a metodickou podporu při zpracování strategických dokumentů.</w:t>
      </w:r>
    </w:p>
    <w:p w:rsidR="0000527E" w:rsidRPr="00D37043" w:rsidRDefault="0000527E" w:rsidP="00D37043">
      <w:pPr>
        <w:shd w:val="clear" w:color="auto" w:fill="FFFFFF"/>
        <w:spacing w:after="0" w:line="300" w:lineRule="atLeast"/>
        <w:rPr>
          <w:rFonts w:eastAsia="Times New Roman" w:cs="Segoe UI"/>
          <w:color w:val="242424"/>
          <w:lang w:eastAsia="cs-CZ"/>
        </w:rPr>
      </w:pPr>
    </w:p>
    <w:sectPr w:rsidR="0000527E" w:rsidRPr="00D37043" w:rsidSect="00F5157A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57A" w:rsidRDefault="00F5157A" w:rsidP="00F5157A">
      <w:pPr>
        <w:spacing w:after="0" w:line="240" w:lineRule="auto"/>
      </w:pPr>
      <w:r>
        <w:separator/>
      </w:r>
    </w:p>
  </w:endnote>
  <w:endnote w:type="continuationSeparator" w:id="0">
    <w:p w:rsidR="00F5157A" w:rsidRDefault="00F5157A" w:rsidP="00F5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57A" w:rsidRDefault="00F5157A" w:rsidP="00F5157A">
      <w:pPr>
        <w:spacing w:after="0" w:line="240" w:lineRule="auto"/>
      </w:pPr>
      <w:r>
        <w:separator/>
      </w:r>
    </w:p>
  </w:footnote>
  <w:footnote w:type="continuationSeparator" w:id="0">
    <w:p w:rsidR="00F5157A" w:rsidRDefault="00F5157A" w:rsidP="00F51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7A" w:rsidRDefault="00F5157A">
    <w:pPr>
      <w:pStyle w:val="Zhlav"/>
    </w:pPr>
    <w:r>
      <w:rPr>
        <w:noProof/>
        <w:shd w:val="clear" w:color="auto" w:fill="FFFFFF"/>
        <w:lang w:eastAsia="cs-CZ"/>
      </w:rPr>
      <w:drawing>
        <wp:anchor distT="0" distB="0" distL="114300" distR="114300" simplePos="0" relativeHeight="251659264" behindDoc="0" locked="0" layoutInCell="1" allowOverlap="1" wp14:anchorId="48EA4162" wp14:editId="5DDB2311">
          <wp:simplePos x="0" y="0"/>
          <wp:positionH relativeFrom="column">
            <wp:posOffset>-342900</wp:posOffset>
          </wp:positionH>
          <wp:positionV relativeFrom="paragraph">
            <wp:posOffset>8890</wp:posOffset>
          </wp:positionV>
          <wp:extent cx="735330" cy="754380"/>
          <wp:effectExtent l="0" t="0" r="7620" b="7620"/>
          <wp:wrapSquare wrapText="bothSides"/>
          <wp:docPr id="2" name="Obrázek 2" descr="C:\Users\hanakova\AppData\Local\Microsoft\Windows\INetCache\Content.MSO\CDCBDA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kova\AppData\Local\Microsoft\Windows\INetCache\Content.MSO\CDCBDA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B11D9"/>
    <w:multiLevelType w:val="hybridMultilevel"/>
    <w:tmpl w:val="C042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14C0F"/>
    <w:multiLevelType w:val="hybridMultilevel"/>
    <w:tmpl w:val="AC801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1062C"/>
    <w:multiLevelType w:val="hybridMultilevel"/>
    <w:tmpl w:val="03C886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D5D31"/>
    <w:multiLevelType w:val="hybridMultilevel"/>
    <w:tmpl w:val="823A6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02"/>
    <w:rsid w:val="0000527E"/>
    <w:rsid w:val="000E539C"/>
    <w:rsid w:val="001E1991"/>
    <w:rsid w:val="00220A8C"/>
    <w:rsid w:val="004B14BA"/>
    <w:rsid w:val="005C1B2E"/>
    <w:rsid w:val="00695E90"/>
    <w:rsid w:val="0080781E"/>
    <w:rsid w:val="00A97087"/>
    <w:rsid w:val="00B26A02"/>
    <w:rsid w:val="00BD0B76"/>
    <w:rsid w:val="00D37043"/>
    <w:rsid w:val="00E65275"/>
    <w:rsid w:val="00E92183"/>
    <w:rsid w:val="00F5157A"/>
    <w:rsid w:val="00FC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2BDC"/>
  <w15:chartTrackingRefBased/>
  <w15:docId w15:val="{FA04A2E7-C144-45D3-8528-F0D3A561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6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6A0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fui-styledtext">
    <w:name w:val="fui-styledtext"/>
    <w:basedOn w:val="Standardnpsmoodstavce"/>
    <w:rsid w:val="00B26A02"/>
  </w:style>
  <w:style w:type="character" w:customStyle="1" w:styleId="fui-text">
    <w:name w:val="fui-text"/>
    <w:basedOn w:val="Standardnpsmoodstavce"/>
    <w:rsid w:val="00B26A02"/>
  </w:style>
  <w:style w:type="paragraph" w:customStyle="1" w:styleId="17hw8zr">
    <w:name w:val="___17hw8zr"/>
    <w:basedOn w:val="Normln"/>
    <w:rsid w:val="00B2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6A0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26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qx2zwd0">
    <w:name w:val="___qx2zwd0"/>
    <w:basedOn w:val="Standardnpsmoodstavce"/>
    <w:rsid w:val="00B26A02"/>
  </w:style>
  <w:style w:type="paragraph" w:styleId="Zhlav">
    <w:name w:val="header"/>
    <w:basedOn w:val="Normln"/>
    <w:link w:val="ZhlavChar"/>
    <w:uiPriority w:val="99"/>
    <w:unhideWhenUsed/>
    <w:rsid w:val="00F5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57A"/>
  </w:style>
  <w:style w:type="paragraph" w:styleId="Zpat">
    <w:name w:val="footer"/>
    <w:basedOn w:val="Normln"/>
    <w:link w:val="ZpatChar"/>
    <w:uiPriority w:val="99"/>
    <w:unhideWhenUsed/>
    <w:rsid w:val="00F5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57A"/>
  </w:style>
  <w:style w:type="character" w:customStyle="1" w:styleId="normaltextrun">
    <w:name w:val="normaltextrun"/>
    <w:basedOn w:val="Standardnpsmoodstavce"/>
    <w:rsid w:val="005C1B2E"/>
  </w:style>
  <w:style w:type="paragraph" w:styleId="Odstavecseseznamem">
    <w:name w:val="List Paragraph"/>
    <w:basedOn w:val="Normln"/>
    <w:uiPriority w:val="34"/>
    <w:qFormat/>
    <w:rsid w:val="00BD0B7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20A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4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4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0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6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76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2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4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47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0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3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3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63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1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7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2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9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7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7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6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1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1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1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4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5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73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3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2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9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3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68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21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71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4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74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8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20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95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3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3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29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ck4survey.cz/s4/69904/8dd5b3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4F65F-B244-4177-B8D9-FAB8EAC9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900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Hanáková</dc:creator>
  <cp:keywords/>
  <dc:description/>
  <cp:lastModifiedBy>Vendula Hanáková</cp:lastModifiedBy>
  <cp:revision>12</cp:revision>
  <dcterms:created xsi:type="dcterms:W3CDTF">2026-03-25T09:45:00Z</dcterms:created>
  <dcterms:modified xsi:type="dcterms:W3CDTF">2026-03-25T11:53:00Z</dcterms:modified>
</cp:coreProperties>
</file>